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985"/>
        <w:gridCol w:w="7513"/>
        <w:gridCol w:w="1131"/>
      </w:tblGrid>
      <w:tr w:rsidR="00CD5D5B" w:rsidRPr="00162D37" w:rsidTr="00D1508B">
        <w:tc>
          <w:tcPr>
            <w:tcW w:w="1985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513" w:type="dxa"/>
            <w:shd w:val="clear" w:color="auto" w:fill="auto"/>
          </w:tcPr>
          <w:p w:rsidR="007D3564" w:rsidRPr="005505CE" w:rsidRDefault="007D3564" w:rsidP="007D35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Терморегулируемая паяльная станция</w:t>
            </w:r>
          </w:p>
          <w:p w:rsidR="00CD5D5B" w:rsidRPr="00CD5D5B" w:rsidRDefault="00CD5D5B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B4818" w:rsidRPr="00241B2C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="00CD5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3564">
              <w:rPr>
                <w:rFonts w:ascii="Times New Roman" w:hAnsi="Times New Roman" w:cs="Times New Roman"/>
                <w:b/>
                <w:sz w:val="28"/>
                <w:szCs w:val="28"/>
              </w:rPr>
              <w:t>8961</w:t>
            </w:r>
          </w:p>
          <w:p w:rsidR="00CD5D5B" w:rsidRPr="00CD5D5B" w:rsidRDefault="00CD5D5B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1131" w:type="dxa"/>
            <w:shd w:val="clear" w:color="auto" w:fill="auto"/>
          </w:tcPr>
          <w:p w:rsidR="005B4818" w:rsidRDefault="005505CE" w:rsidP="00027FB6">
            <w:pPr>
              <w:jc w:val="right"/>
            </w:pPr>
            <w:r>
              <w:rPr>
                <w:rFonts w:hint="eastAsi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149849</wp:posOffset>
                  </wp:positionH>
                  <wp:positionV relativeFrom="paragraph">
                    <wp:posOffset>3811</wp:posOffset>
                  </wp:positionV>
                  <wp:extent cx="531738" cy="289560"/>
                  <wp:effectExtent l="0" t="0" r="1905" b="0"/>
                  <wp:wrapNone/>
                  <wp:docPr id="2" name="图片 2" descr="CE 垃圾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E 垃圾桶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57" cy="30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5463" w:rsidRPr="00027FB6" w:rsidRDefault="009C5463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Pr="00811EE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RPr="00811EE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BF7C7F" w:rsidRDefault="00B247D4" w:rsidP="00DD7574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Arial" w:hAnsi="Arial" w:cs="Arial"/>
          <w:sz w:val="2"/>
          <w:szCs w:val="2"/>
        </w:rPr>
      </w:pPr>
      <w:r>
        <w:rPr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1581766"/>
            <wp:effectExtent l="0" t="0" r="0" b="0"/>
            <wp:docPr id="1" name="图片 1" descr="1669620539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96205395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88" cy="1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EA" w:rsidRDefault="00F963EA" w:rsidP="00DD7574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Arial" w:hAnsi="Arial" w:cs="Arial"/>
          <w:sz w:val="2"/>
          <w:szCs w:val="2"/>
        </w:rPr>
      </w:pPr>
    </w:p>
    <w:p w:rsidR="00F963EA" w:rsidRDefault="00F963EA" w:rsidP="00DD7574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Arial" w:hAnsi="Arial" w:cs="Arial"/>
          <w:sz w:val="2"/>
          <w:szCs w:val="2"/>
        </w:rPr>
      </w:pPr>
    </w:p>
    <w:p w:rsidR="00F963EA" w:rsidRDefault="00F963EA" w:rsidP="00DD7574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Arial" w:hAnsi="Arial" w:cs="Arial"/>
          <w:sz w:val="2"/>
          <w:szCs w:val="2"/>
        </w:rPr>
      </w:pPr>
    </w:p>
    <w:p w:rsidR="00117780" w:rsidRPr="00031F0E" w:rsidRDefault="00117780" w:rsidP="00DD7574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100"/>
      </w:tblGrid>
      <w:tr w:rsidR="00117780" w:rsidRPr="009C5463" w:rsidTr="00631F8E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780" w:rsidRPr="009C5463" w:rsidRDefault="00117780" w:rsidP="00631F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117780" w:rsidRDefault="00F963EA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Паяльная станция с температурным контролем </w:t>
      </w:r>
      <w:r w:rsidR="00062B65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настраиваемым температурным диапазоном от </w:t>
      </w:r>
      <w:r w:rsidR="00117780">
        <w:rPr>
          <w:rFonts w:ascii="Arial" w:hAnsi="Arial" w:cs="Arial"/>
          <w:sz w:val="16"/>
          <w:szCs w:val="16"/>
        </w:rPr>
        <w:t>160°С</w:t>
      </w:r>
      <w:r>
        <w:rPr>
          <w:rFonts w:ascii="Arial" w:hAnsi="Arial" w:cs="Arial"/>
          <w:sz w:val="16"/>
          <w:szCs w:val="16"/>
        </w:rPr>
        <w:t xml:space="preserve"> до </w:t>
      </w:r>
      <w:r w:rsidR="00117780">
        <w:rPr>
          <w:rFonts w:ascii="Arial" w:hAnsi="Arial" w:cs="Arial"/>
          <w:sz w:val="16"/>
          <w:szCs w:val="16"/>
        </w:rPr>
        <w:t>480°С</w:t>
      </w:r>
      <w:r w:rsidR="00117780" w:rsidRPr="00806725">
        <w:rPr>
          <w:rFonts w:ascii="Arial" w:hAnsi="Arial" w:cs="Arial"/>
          <w:sz w:val="16"/>
          <w:szCs w:val="16"/>
        </w:rPr>
        <w:t>.</w:t>
      </w:r>
    </w:p>
    <w:p w:rsidR="00062B65" w:rsidRDefault="00062B65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 двухлинейных </w:t>
      </w:r>
      <w:r>
        <w:rPr>
          <w:rFonts w:ascii="Arial" w:hAnsi="Arial" w:cs="Arial"/>
          <w:sz w:val="16"/>
          <w:szCs w:val="16"/>
          <w:lang w:val="en-US"/>
        </w:rPr>
        <w:t>LED</w:t>
      </w:r>
      <w:r w:rsidRPr="00062B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дисплеях одновременно отображаются показатели установленной и текущей температуры.</w:t>
      </w:r>
    </w:p>
    <w:p w:rsidR="00062B65" w:rsidRDefault="00062B65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Быстрый нагрев и способность плавки олова в течение 20 сек.</w:t>
      </w:r>
    </w:p>
    <w:p w:rsidR="006459B5" w:rsidRDefault="006459B5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Приятное глазу глянцевое покрытие.</w:t>
      </w:r>
    </w:p>
    <w:p w:rsidR="006459B5" w:rsidRDefault="006459B5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Компактная и легкая паяльная станция с силиконовым шнуром.</w:t>
      </w:r>
    </w:p>
    <w:p w:rsidR="006459B5" w:rsidRDefault="006459B5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Удобная ру</w:t>
      </w:r>
      <w:r w:rsidR="00B91183">
        <w:rPr>
          <w:rFonts w:ascii="Arial" w:hAnsi="Arial" w:cs="Arial"/>
          <w:sz w:val="16"/>
          <w:szCs w:val="16"/>
        </w:rPr>
        <w:t>коятка</w:t>
      </w:r>
      <w:r>
        <w:rPr>
          <w:rFonts w:ascii="Arial" w:hAnsi="Arial" w:cs="Arial"/>
          <w:sz w:val="16"/>
          <w:szCs w:val="16"/>
        </w:rPr>
        <w:t xml:space="preserve"> паяльника с </w:t>
      </w:r>
      <w:r w:rsidR="00B91183">
        <w:rPr>
          <w:rFonts w:ascii="Arial" w:hAnsi="Arial" w:cs="Arial"/>
          <w:sz w:val="16"/>
          <w:szCs w:val="16"/>
        </w:rPr>
        <w:t>насадкой</w:t>
      </w:r>
      <w:r w:rsidRPr="006459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из вспененного материала.</w:t>
      </w:r>
    </w:p>
    <w:p w:rsidR="001455D0" w:rsidRDefault="001455D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случае если прибор не используется в течение 10 минут, он автоматически переходит в спящий режим, его </w:t>
      </w:r>
      <w:r w:rsidR="00E03B26">
        <w:rPr>
          <w:rFonts w:ascii="Arial" w:hAnsi="Arial" w:cs="Arial"/>
          <w:sz w:val="16"/>
          <w:szCs w:val="16"/>
        </w:rPr>
        <w:t>температура</w:t>
      </w:r>
      <w:r>
        <w:rPr>
          <w:rFonts w:ascii="Arial" w:hAnsi="Arial" w:cs="Arial"/>
          <w:sz w:val="16"/>
          <w:szCs w:val="16"/>
        </w:rPr>
        <w:t xml:space="preserve"> достигает 200</w:t>
      </w:r>
      <w:r w:rsidR="00E03B26">
        <w:rPr>
          <w:rFonts w:ascii="Arial" w:hAnsi="Arial" w:cs="Arial"/>
          <w:sz w:val="16"/>
          <w:szCs w:val="16"/>
        </w:rPr>
        <w:t>°С. Для активации рабочего режима прибора извлеките его из подставки.</w:t>
      </w:r>
    </w:p>
    <w:p w:rsidR="008C30CC" w:rsidRDefault="008C30CC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Удобный способ переключения типа температурной шкалы </w:t>
      </w:r>
      <w:r w:rsidR="001C2CEC">
        <w:rPr>
          <w:rFonts w:ascii="Arial" w:hAnsi="Arial" w:cs="Arial"/>
          <w:sz w:val="16"/>
          <w:szCs w:val="16"/>
        </w:rPr>
        <w:t xml:space="preserve">измерения </w:t>
      </w:r>
      <w:r>
        <w:rPr>
          <w:rFonts w:ascii="Arial" w:hAnsi="Arial" w:cs="Arial"/>
          <w:sz w:val="16"/>
          <w:szCs w:val="16"/>
        </w:rPr>
        <w:t>°С</w:t>
      </w:r>
      <w:r w:rsidRPr="00B92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°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 xml:space="preserve"> при помощи </w:t>
      </w:r>
      <w:r w:rsidR="00E73F33">
        <w:rPr>
          <w:rFonts w:ascii="Arial" w:hAnsi="Arial" w:cs="Arial"/>
          <w:sz w:val="16"/>
          <w:szCs w:val="16"/>
        </w:rPr>
        <w:t>кнопки с символом звездочки «*».</w:t>
      </w:r>
    </w:p>
    <w:p w:rsidR="00E73F33" w:rsidRDefault="00E73F33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Кнопка М: кнопка настройки температуры. Нажмите и удерживайте кнопку М в течение 2 секунд – показатель значения установленной температуры начнет мигать. При помощи кнопок    «</w:t>
      </w:r>
      <w:r w:rsidRPr="00E73F33">
        <w:rPr>
          <w:rFonts w:ascii="Arial" w:hAnsi="Arial" w:cs="Arial" w:hint="eastAsia"/>
          <w:sz w:val="16"/>
          <w:szCs w:val="16"/>
        </w:rPr>
        <w:t>▲</w:t>
      </w:r>
      <w:r>
        <w:rPr>
          <w:rFonts w:ascii="Arial" w:hAnsi="Arial" w:cs="Arial"/>
          <w:sz w:val="16"/>
          <w:szCs w:val="16"/>
        </w:rPr>
        <w:t>»</w:t>
      </w:r>
      <w:r w:rsidRPr="00E73F33">
        <w:rPr>
          <w:rFonts w:ascii="Arial" w:hAnsi="Arial" w:cs="Arial" w:hint="eastAsia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и «</w:t>
      </w:r>
      <w:r w:rsidRPr="00E73F33">
        <w:rPr>
          <w:rFonts w:ascii="Arial" w:hAnsi="Arial" w:cs="Arial" w:hint="eastAsia"/>
          <w:sz w:val="16"/>
          <w:szCs w:val="16"/>
        </w:rPr>
        <w:t>▼</w:t>
      </w:r>
      <w:r>
        <w:rPr>
          <w:rFonts w:ascii="Arial" w:hAnsi="Arial" w:cs="Arial"/>
          <w:sz w:val="16"/>
          <w:szCs w:val="16"/>
        </w:rPr>
        <w:t>» установите необходимое значение температуры. Еще раз нажмите кнопку М для подтверждения установленного значения.</w:t>
      </w:r>
    </w:p>
    <w:p w:rsidR="00E73F33" w:rsidRDefault="0034775D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комплекте: подставка под паяльник, </w:t>
      </w:r>
      <w:r w:rsidR="00541B41">
        <w:rPr>
          <w:rFonts w:ascii="Arial" w:hAnsi="Arial" w:cs="Arial"/>
          <w:sz w:val="16"/>
          <w:szCs w:val="16"/>
        </w:rPr>
        <w:t>держатель для проволочного припоя</w:t>
      </w:r>
      <w:r>
        <w:rPr>
          <w:rFonts w:ascii="Arial" w:hAnsi="Arial" w:cs="Arial"/>
          <w:sz w:val="16"/>
          <w:szCs w:val="16"/>
        </w:rPr>
        <w:t xml:space="preserve">, </w:t>
      </w:r>
      <w:r w:rsidR="00541B41">
        <w:rPr>
          <w:rFonts w:ascii="Arial" w:hAnsi="Arial" w:cs="Arial"/>
          <w:sz w:val="16"/>
          <w:szCs w:val="16"/>
        </w:rPr>
        <w:t xml:space="preserve">проволочный припой, </w:t>
      </w:r>
      <w:r>
        <w:rPr>
          <w:rFonts w:ascii="Arial" w:hAnsi="Arial" w:cs="Arial"/>
          <w:sz w:val="16"/>
          <w:szCs w:val="16"/>
        </w:rPr>
        <w:t xml:space="preserve">чистящая стружка и губка для очистки жала </w:t>
      </w:r>
      <w:r w:rsidR="00D21D9D">
        <w:rPr>
          <w:rFonts w:ascii="Arial" w:hAnsi="Arial" w:cs="Arial"/>
          <w:sz w:val="16"/>
          <w:szCs w:val="16"/>
        </w:rPr>
        <w:t>паяльника.</w:t>
      </w:r>
    </w:p>
    <w:p w:rsidR="00D21D9D" w:rsidRDefault="00D21D9D" w:rsidP="00D21D9D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0"/>
      </w:tblGrid>
      <w:tr w:rsidR="00D21D9D" w:rsidRPr="009C5463" w:rsidTr="00357FB7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9D" w:rsidRPr="009C5463" w:rsidRDefault="00D21D9D" w:rsidP="00357F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D21D9D" w:rsidRDefault="00D21D9D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Нагревательный элемент: высококачественный нагревательный элемент </w:t>
      </w:r>
      <w:r w:rsidR="00396B74">
        <w:rPr>
          <w:rFonts w:ascii="Arial" w:hAnsi="Arial" w:cs="Arial"/>
          <w:sz w:val="16"/>
          <w:szCs w:val="16"/>
        </w:rPr>
        <w:t>с покрытием, 160°С-480°С (320°</w:t>
      </w:r>
      <w:r w:rsidR="00396B74">
        <w:rPr>
          <w:rFonts w:ascii="Arial" w:hAnsi="Arial" w:cs="Arial"/>
          <w:sz w:val="16"/>
          <w:szCs w:val="16"/>
          <w:lang w:val="en-US"/>
        </w:rPr>
        <w:t>F</w:t>
      </w:r>
      <w:r w:rsidR="00396B74">
        <w:rPr>
          <w:rFonts w:ascii="Arial" w:hAnsi="Arial" w:cs="Arial"/>
          <w:sz w:val="16"/>
          <w:szCs w:val="16"/>
        </w:rPr>
        <w:t>-896°</w:t>
      </w:r>
      <w:r w:rsidR="00396B74">
        <w:rPr>
          <w:rFonts w:ascii="Arial" w:hAnsi="Arial" w:cs="Arial"/>
          <w:sz w:val="16"/>
          <w:szCs w:val="16"/>
          <w:lang w:val="en-US"/>
        </w:rPr>
        <w:t>F</w:t>
      </w:r>
      <w:r w:rsidR="00396B74">
        <w:rPr>
          <w:rFonts w:ascii="Arial" w:hAnsi="Arial" w:cs="Arial"/>
          <w:sz w:val="16"/>
          <w:szCs w:val="16"/>
        </w:rPr>
        <w:t>).</w:t>
      </w:r>
    </w:p>
    <w:p w:rsidR="00117780" w:rsidRDefault="00396B74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н</w:t>
      </w:r>
      <w:r w:rsidR="00117780" w:rsidRPr="00062B65">
        <w:rPr>
          <w:rFonts w:ascii="Arial" w:hAnsi="Arial" w:cs="Arial"/>
          <w:sz w:val="16"/>
          <w:szCs w:val="16"/>
        </w:rPr>
        <w:t xml:space="preserve">апряжение: </w:t>
      </w:r>
      <w:r>
        <w:rPr>
          <w:rFonts w:ascii="Arial" w:hAnsi="Arial" w:cs="Arial"/>
          <w:sz w:val="16"/>
          <w:szCs w:val="16"/>
        </w:rPr>
        <w:t>АС 110-130В</w:t>
      </w:r>
      <w:r w:rsidR="001C2CEC">
        <w:rPr>
          <w:rFonts w:ascii="Arial" w:hAnsi="Arial" w:cs="Arial"/>
          <w:sz w:val="16"/>
          <w:szCs w:val="16"/>
        </w:rPr>
        <w:t xml:space="preserve"> 60Гц или АС</w:t>
      </w:r>
      <w:r w:rsidR="001C2CEC" w:rsidRPr="00062B65">
        <w:rPr>
          <w:rFonts w:ascii="Arial" w:hAnsi="Arial" w:cs="Arial"/>
          <w:sz w:val="16"/>
          <w:szCs w:val="16"/>
        </w:rPr>
        <w:t xml:space="preserve"> </w:t>
      </w:r>
      <w:r w:rsidR="00117780" w:rsidRPr="00062B65">
        <w:rPr>
          <w:rFonts w:ascii="Arial" w:hAnsi="Arial" w:cs="Arial"/>
          <w:sz w:val="16"/>
          <w:szCs w:val="16"/>
        </w:rPr>
        <w:t>220-240В</w:t>
      </w:r>
      <w:r w:rsidR="001C2CEC">
        <w:rPr>
          <w:rFonts w:ascii="Arial" w:hAnsi="Arial" w:cs="Arial"/>
          <w:sz w:val="16"/>
          <w:szCs w:val="16"/>
        </w:rPr>
        <w:t xml:space="preserve"> </w:t>
      </w:r>
      <w:r w:rsidR="00117780" w:rsidRPr="00062B65">
        <w:rPr>
          <w:rFonts w:ascii="Arial" w:hAnsi="Arial" w:cs="Arial"/>
          <w:sz w:val="16"/>
          <w:szCs w:val="16"/>
        </w:rPr>
        <w:t>50Гц.</w:t>
      </w:r>
    </w:p>
    <w:p w:rsidR="001C2CEC" w:rsidRPr="00062B65" w:rsidRDefault="001C2CEC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Выходное н</w:t>
      </w:r>
      <w:r w:rsidRPr="00062B65">
        <w:rPr>
          <w:rFonts w:ascii="Arial" w:hAnsi="Arial" w:cs="Arial"/>
          <w:sz w:val="16"/>
          <w:szCs w:val="16"/>
        </w:rPr>
        <w:t>апряжение:</w:t>
      </w:r>
      <w:r>
        <w:rPr>
          <w:rFonts w:ascii="Arial" w:hAnsi="Arial" w:cs="Arial"/>
          <w:sz w:val="16"/>
          <w:szCs w:val="16"/>
        </w:rPr>
        <w:t xml:space="preserve"> 24В.</w:t>
      </w:r>
    </w:p>
    <w:p w:rsidR="00117780" w:rsidRDefault="00117780" w:rsidP="00117780">
      <w:pPr>
        <w:pStyle w:val="a4"/>
        <w:numPr>
          <w:ilvl w:val="0"/>
          <w:numId w:val="1"/>
        </w:numPr>
        <w:ind w:hanging="4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Мощность: </w:t>
      </w:r>
      <w:r w:rsidR="001C2CEC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Вт. (макс. </w:t>
      </w:r>
      <w:r w:rsidR="001C2CE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0Вт.).</w:t>
      </w:r>
    </w:p>
    <w:p w:rsidR="0011778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117780" w:rsidRPr="005B4818" w:rsidTr="00631F8E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780" w:rsidRPr="005B4818" w:rsidRDefault="00117780" w:rsidP="00631F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1C2CEC" w:rsidRDefault="001C2CEC" w:rsidP="001C2CEC">
      <w:pPr>
        <w:pStyle w:val="a4"/>
        <w:jc w:val="both"/>
        <w:rPr>
          <w:rFonts w:ascii="Arial" w:hAnsi="Arial" w:cs="Arial"/>
          <w:sz w:val="16"/>
          <w:szCs w:val="16"/>
        </w:rPr>
      </w:pPr>
      <w:r w:rsidRPr="001C2CEC">
        <w:rPr>
          <w:rFonts w:ascii="Arial" w:hAnsi="Arial" w:cs="Arial"/>
          <w:sz w:val="16"/>
          <w:szCs w:val="16"/>
        </w:rPr>
        <w:t>Пожалуйста, следуйте приведенным ниже правилам техники безопасности во избежание возникновение неисправностей в работе прибора, повреждений или получения травм: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использовании прибора в первый раз после его приобретения могут появиться небольшие струйки дыма</w:t>
      </w:r>
      <w:r w:rsidRPr="00562F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вследствие испарения смазочных материалов, используемых в производстве данных приборов. Это является нормальным и не представляет опасность для пользователей или прибора.</w:t>
      </w:r>
    </w:p>
    <w:p w:rsidR="00117780" w:rsidRPr="00A535A8" w:rsidRDefault="00117780" w:rsidP="0011778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 w:rsidR="0028347D">
        <w:rPr>
          <w:rFonts w:ascii="Arial" w:hAnsi="Arial" w:cs="Arial"/>
          <w:sz w:val="16"/>
          <w:szCs w:val="16"/>
        </w:rPr>
        <w:t>(включая детей)</w:t>
      </w:r>
      <w:r w:rsidR="0028347D" w:rsidRPr="00A535A8">
        <w:rPr>
          <w:rFonts w:ascii="Arial" w:hAnsi="Arial" w:cs="Arial"/>
          <w:sz w:val="16"/>
          <w:szCs w:val="16"/>
        </w:rPr>
        <w:t xml:space="preserve"> </w:t>
      </w:r>
      <w:r w:rsidRPr="00A535A8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Храните прибор, а также его упаковку вне доступа детей.</w:t>
      </w:r>
    </w:p>
    <w:p w:rsidR="00117780" w:rsidRPr="00A535A8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>Не оставляйте включ</w:t>
      </w:r>
      <w:r>
        <w:rPr>
          <w:rFonts w:ascii="Arial" w:hAnsi="Arial" w:cs="Arial"/>
          <w:sz w:val="16"/>
          <w:szCs w:val="16"/>
        </w:rPr>
        <w:t>е</w:t>
      </w:r>
      <w:r w:rsidRPr="00A535A8">
        <w:rPr>
          <w:rFonts w:ascii="Arial" w:hAnsi="Arial" w:cs="Arial"/>
          <w:sz w:val="16"/>
          <w:szCs w:val="16"/>
        </w:rPr>
        <w:t>нный прибор без присмотра.</w:t>
      </w:r>
      <w:r w:rsidRPr="000C418B">
        <w:rPr>
          <w:rFonts w:ascii="Arial" w:hAnsi="Arial" w:cs="Arial"/>
          <w:sz w:val="16"/>
          <w:szCs w:val="16"/>
        </w:rPr>
        <w:t xml:space="preserve"> </w:t>
      </w:r>
      <w:r w:rsidRPr="00A535A8">
        <w:rPr>
          <w:rFonts w:ascii="Arial" w:hAnsi="Arial" w:cs="Arial"/>
          <w:sz w:val="16"/>
          <w:szCs w:val="16"/>
        </w:rPr>
        <w:t>Следите за тем, чтобы дети не играли с прибором.</w:t>
      </w:r>
    </w:p>
    <w:p w:rsidR="00117780" w:rsidRPr="00116FCB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Запрещено использовать прибор если его </w:t>
      </w:r>
      <w:r>
        <w:rPr>
          <w:rFonts w:ascii="Arial CYR" w:hAnsi="Arial CYR" w:cs="Arial CYR"/>
          <w:sz w:val="16"/>
          <w:szCs w:val="16"/>
        </w:rPr>
        <w:t>шнур питания поврежден.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Следите за тем, чтобы шнур питания прибора не касался острых или горячих поверхностей, которые могут привести к его повреждению.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Будьте внимательны – во избежание получения ожогов запрещено дотрагиваться до раскаленных металлических частей прибора.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Будьте особенно осторожны при работе прибором вблизи легковоспламеняемых объектов.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проведения работ установите прибор на твердой горизонтальной поверхности.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процессе пайки могут выделяться токсичные испарения. Работайте прибором только в хорошо проветриваемых помещениях.</w:t>
      </w:r>
    </w:p>
    <w:p w:rsidR="00117780" w:rsidRDefault="00117780" w:rsidP="00117780">
      <w:pPr>
        <w:pStyle w:val="a4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Защищайте глаза и части тела от попадания на них горячего припоя специальной защитной одеждой и очками.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A535A8">
        <w:rPr>
          <w:rFonts w:ascii="Arial" w:hAnsi="Arial" w:cs="Arial"/>
          <w:sz w:val="16"/>
          <w:szCs w:val="16"/>
        </w:rPr>
        <w:t>Если прибор не используется</w:t>
      </w:r>
      <w:r>
        <w:rPr>
          <w:rFonts w:ascii="Arial" w:hAnsi="Arial" w:cs="Arial"/>
          <w:sz w:val="16"/>
          <w:szCs w:val="16"/>
        </w:rPr>
        <w:t>, а также перед очисткой прибора,</w:t>
      </w:r>
      <w:r w:rsidRPr="00A535A8">
        <w:rPr>
          <w:rFonts w:ascii="Arial" w:hAnsi="Arial" w:cs="Arial"/>
          <w:sz w:val="16"/>
          <w:szCs w:val="16"/>
        </w:rPr>
        <w:t xml:space="preserve"> убедитесь в том, что он выключен и не подключен к сети питания.</w:t>
      </w:r>
      <w:r w:rsidRPr="004B087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Отключайте прибор от сети питания удерживая вилку, запрещено отключать прибор от сети потянув его за шнур.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помещением прибора на хранение, а также перед его очисткой дождитесь пока нагретые части прибора остынут до комнатной температуры.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используйте прибор вне помещений.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погружать прибор в любые жидкости. Не используйте прибор для плавки пластиковых объектов или нагрева жидкостей.</w:t>
      </w:r>
    </w:p>
    <w:p w:rsidR="00117780" w:rsidRPr="004B0870" w:rsidRDefault="00117780" w:rsidP="0011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самостоятельно разбирать или ремонтировать прибор.</w:t>
      </w:r>
    </w:p>
    <w:p w:rsidR="0011778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117780" w:rsidRPr="005B4818" w:rsidTr="00631F8E">
        <w:tc>
          <w:tcPr>
            <w:tcW w:w="5245" w:type="dxa"/>
            <w:tcBorders>
              <w:bottom w:val="single" w:sz="4" w:space="0" w:color="auto"/>
            </w:tcBorders>
          </w:tcPr>
          <w:p w:rsidR="00117780" w:rsidRPr="005B4818" w:rsidRDefault="00117780" w:rsidP="00631F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Извлеките прибор из упаковки, проверьте на целостность и наличие все его части и комплектующие. Прибор с поврежденными частями его корпуса или поврежденные комплектующие использовать запрещено.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Установите держатель паяльника и протрите прибор чистой, мягкой тканью, слегка смоченной в воде.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Разместите паяльник в держателе.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Расположите паяльную станцию на устойчивой и сухой поверхности.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Подключите прибор к сети питания, включите его (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I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- ВКЛ</w:t>
      </w:r>
      <w:r w:rsidRPr="00993074">
        <w:rPr>
          <w:rFonts w:ascii="Arial" w:eastAsia="SimSun" w:hAnsi="Arial" w:cs="Arial"/>
          <w:bCs/>
          <w:sz w:val="16"/>
          <w:szCs w:val="16"/>
          <w:lang w:eastAsia="zh-CN"/>
        </w:rPr>
        <w:t>/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0 - ВЫКЛ).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Установите необходимое значение температуры при помощи</w:t>
      </w:r>
      <w:r w:rsidR="009A46E6">
        <w:rPr>
          <w:rFonts w:ascii="Arial" w:hAnsi="Arial" w:cs="Arial"/>
          <w:sz w:val="16"/>
          <w:szCs w:val="16"/>
        </w:rPr>
        <w:t xml:space="preserve"> кнопок «</w:t>
      </w:r>
      <w:r w:rsidR="009A46E6" w:rsidRPr="00E73F33">
        <w:rPr>
          <w:rFonts w:ascii="Arial" w:hAnsi="Arial" w:cs="Arial" w:hint="eastAsia"/>
          <w:sz w:val="16"/>
          <w:szCs w:val="16"/>
        </w:rPr>
        <w:t>▲</w:t>
      </w:r>
      <w:r w:rsidR="009A46E6">
        <w:rPr>
          <w:rFonts w:ascii="Arial" w:hAnsi="Arial" w:cs="Arial"/>
          <w:sz w:val="16"/>
          <w:szCs w:val="16"/>
        </w:rPr>
        <w:t>»</w:t>
      </w:r>
      <w:r w:rsidR="009A46E6" w:rsidRPr="00E73F33">
        <w:rPr>
          <w:rFonts w:ascii="Arial" w:hAnsi="Arial" w:cs="Arial"/>
          <w:sz w:val="16"/>
          <w:szCs w:val="16"/>
        </w:rPr>
        <w:t xml:space="preserve"> и</w:t>
      </w:r>
      <w:r w:rsidR="009A46E6">
        <w:rPr>
          <w:rFonts w:ascii="Arial" w:hAnsi="Arial" w:cs="Arial"/>
          <w:sz w:val="16"/>
          <w:szCs w:val="16"/>
        </w:rPr>
        <w:t xml:space="preserve"> «</w:t>
      </w:r>
      <w:r w:rsidR="009A46E6" w:rsidRPr="00E73F33">
        <w:rPr>
          <w:rFonts w:ascii="Arial" w:hAnsi="Arial" w:cs="Arial" w:hint="eastAsia"/>
          <w:sz w:val="16"/>
          <w:szCs w:val="16"/>
        </w:rPr>
        <w:t>▼</w:t>
      </w:r>
      <w:r w:rsidR="009A46E6">
        <w:rPr>
          <w:rFonts w:ascii="Arial" w:hAnsi="Arial" w:cs="Arial"/>
          <w:sz w:val="16"/>
          <w:szCs w:val="16"/>
        </w:rPr>
        <w:t>».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Проверьте уровень нагрева жала паяльника коснувшись им припоя. Если припой плавится легко – можно приступать к паяльным работам.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Покройте жало паяльника припоем, снимите лишний припой при помощи влажной чистящей губки прибора.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Нагрейте точку пайки и добавьте припой.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Дождитесь пока припой остынет.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Очищайте жало паяльника при помощи влажной чистящей губки прибора после каждой пайки.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После окончания работы установите паяльник в держатель, дождитесь пока он остынет до комнатной температуры, затем выключите паяльную станцию.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Для пайки крупных точек установите более высокую температуру прибора в целях более эффективного проведения работ.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Уменьшайте температуру прибора в случае остановки процесса пайки, это поможет сберечь электроэнергию и продлить срок использования жала паяльника.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Не следует шлифовать или запиливать жало паяльника во избежание его повреждения.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Всегда располагайте нагретый паяльник в специальной подставке, в том числе во время перерывов в работе.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При работе с электронными схемами используйте только специализированный припой.</w:t>
      </w:r>
      <w:r w:rsidRPr="008C6D27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Кислотный припой может повредить жало паяльника или элемент схемы.</w:t>
      </w:r>
    </w:p>
    <w:p w:rsidR="00117780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lastRenderedPageBreak/>
        <w:t>Перед очисткой прибора отключите его от сети питания. Запрещено разбирать прибор.</w:t>
      </w:r>
    </w:p>
    <w:p w:rsidR="00117780" w:rsidRPr="00AD4A88" w:rsidRDefault="00117780" w:rsidP="00117780">
      <w:pPr>
        <w:pStyle w:val="a6"/>
        <w:numPr>
          <w:ilvl w:val="0"/>
          <w:numId w:val="1"/>
        </w:numPr>
        <w:shd w:val="clear" w:color="auto" w:fill="FFFFFF"/>
        <w:tabs>
          <w:tab w:val="left" w:pos="120"/>
        </w:tabs>
        <w:spacing w:after="0"/>
        <w:ind w:left="0" w:firstLine="28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Для замены шнура питания или проведения ремонтных работ, пожалуйста, обратитесь к специалистам.</w:t>
      </w:r>
    </w:p>
    <w:p w:rsidR="0011778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117780" w:rsidTr="00631F8E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780" w:rsidRDefault="00117780" w:rsidP="00631F8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1778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Если шнур питания поврежден его необходимо заменить. Во избежание опасности причинения ущерба з</w:t>
      </w:r>
      <w:r w:rsidRPr="004F0A54">
        <w:rPr>
          <w:rFonts w:ascii="Arial CYR" w:hAnsi="Arial CYR" w:cs="Arial CYR"/>
          <w:sz w:val="16"/>
          <w:szCs w:val="16"/>
        </w:rPr>
        <w:t xml:space="preserve">амена производится производителем или </w:t>
      </w:r>
      <w:r w:rsidRPr="00A535A8">
        <w:rPr>
          <w:rFonts w:ascii="Arial" w:hAnsi="Arial" w:cs="Arial"/>
          <w:sz w:val="16"/>
          <w:szCs w:val="16"/>
        </w:rPr>
        <w:t>уполномоченными квалифицированными специалистами.</w:t>
      </w:r>
    </w:p>
    <w:p w:rsidR="0011778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117780" w:rsidTr="00631F8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780" w:rsidRPr="00F01F04" w:rsidRDefault="00117780" w:rsidP="00631F8E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F04">
              <w:rPr>
                <w:rFonts w:ascii="Arial" w:hAnsi="Arial" w:cs="Arial"/>
                <w:b/>
                <w:bCs/>
                <w:sz w:val="16"/>
                <w:szCs w:val="16"/>
              </w:rPr>
              <w:t>ЗАМЕНА ЖАЛА ПАЯЛЬНИКА</w:t>
            </w:r>
          </w:p>
        </w:tc>
      </w:tr>
    </w:tbl>
    <w:p w:rsidR="00117780" w:rsidRDefault="001F3388" w:rsidP="001F33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 замена или очистка жала паяльника должны производиться только когда все металлические части паяльника достигнут до комнатной температуры.</w:t>
      </w:r>
      <w:r w:rsidR="009528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Изменить положение жала паяльника или заменить его возможно открутив рифленую гайку, фиксирующую его. Перед этим следует выключить паяльную станцию и дождаться пока она достигнет комнатной температуры. В процессе замены жала паяльника запрещено включать прибор, так как это может привести к повреждению прибора: после извлечения жала паяльника в процессе работы в его гнездо может попасть окисная пыль. </w:t>
      </w:r>
      <w:r w:rsidR="00117780">
        <w:rPr>
          <w:rFonts w:ascii="Arial" w:hAnsi="Arial" w:cs="Arial"/>
          <w:sz w:val="16"/>
          <w:szCs w:val="16"/>
        </w:rPr>
        <w:t>Следите за тем, чтобы пыль не попала в глаза. Замените жало и вручную закрутите фиксирующую рифленую гайку. Не используйте инструменты для более плотного затягивания гайки. Допускается использование плоскогубцев для ослабления фиксирующей гайки если паяльник горячий во избежание получения ожогов пальцев. Будьте внимательны – не повредите фиксирующую гайку.</w:t>
      </w:r>
    </w:p>
    <w:p w:rsidR="001F3388" w:rsidRDefault="001F3388" w:rsidP="0011778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117780" w:rsidTr="00631F8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780" w:rsidRPr="00F01F04" w:rsidRDefault="00117780" w:rsidP="00631F8E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ОЧИСТКА ПРИБОРА</w:t>
            </w:r>
          </w:p>
        </w:tc>
      </w:tr>
    </w:tbl>
    <w:p w:rsidR="00117780" w:rsidRPr="00457A20" w:rsidRDefault="00117780" w:rsidP="001177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очистки корпуса прибора используйте влажную тканью с небольшим количеством жидкого моющего средства. Не погружайте прибор в жидкие вещества, а также следите за тем, чтобы жидкости не попали внутрь его корпуса. Для очистки прибора запрещено использовать растворители.</w:t>
      </w:r>
    </w:p>
    <w:p w:rsidR="0062381B" w:rsidRPr="00D016F0" w:rsidRDefault="0062381B" w:rsidP="000449A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4957" w:type="dxa"/>
        <w:tblLook w:val="04A0"/>
      </w:tblPr>
      <w:tblGrid>
        <w:gridCol w:w="4957"/>
      </w:tblGrid>
      <w:tr w:rsidR="008705B9" w:rsidTr="003D68AB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107"/>
    <w:multiLevelType w:val="hybridMultilevel"/>
    <w:tmpl w:val="9F3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5DE4"/>
    <w:multiLevelType w:val="hybridMultilevel"/>
    <w:tmpl w:val="E9A27580"/>
    <w:lvl w:ilvl="0" w:tplc="CA0A5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4468"/>
    <w:multiLevelType w:val="hybridMultilevel"/>
    <w:tmpl w:val="F5B6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76F15"/>
    <w:multiLevelType w:val="hybridMultilevel"/>
    <w:tmpl w:val="188637B0"/>
    <w:lvl w:ilvl="0" w:tplc="CD828E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446E"/>
    <w:rsid w:val="00017C5B"/>
    <w:rsid w:val="0002561E"/>
    <w:rsid w:val="00027FB6"/>
    <w:rsid w:val="00031F0E"/>
    <w:rsid w:val="00032E0B"/>
    <w:rsid w:val="000449A7"/>
    <w:rsid w:val="0004617D"/>
    <w:rsid w:val="00047172"/>
    <w:rsid w:val="00047A93"/>
    <w:rsid w:val="000552AD"/>
    <w:rsid w:val="000620DF"/>
    <w:rsid w:val="000622B4"/>
    <w:rsid w:val="00062B65"/>
    <w:rsid w:val="0006442D"/>
    <w:rsid w:val="00070A22"/>
    <w:rsid w:val="00070F9F"/>
    <w:rsid w:val="000764A3"/>
    <w:rsid w:val="00077D13"/>
    <w:rsid w:val="00077EBB"/>
    <w:rsid w:val="00081B1B"/>
    <w:rsid w:val="000907F2"/>
    <w:rsid w:val="000A2D46"/>
    <w:rsid w:val="000A34D1"/>
    <w:rsid w:val="000A7F52"/>
    <w:rsid w:val="000B32FE"/>
    <w:rsid w:val="000C0FE2"/>
    <w:rsid w:val="000C235B"/>
    <w:rsid w:val="000C418B"/>
    <w:rsid w:val="000C4CCC"/>
    <w:rsid w:val="000D0BB5"/>
    <w:rsid w:val="000D5311"/>
    <w:rsid w:val="000D7F58"/>
    <w:rsid w:val="000E05B4"/>
    <w:rsid w:val="000E0D70"/>
    <w:rsid w:val="000E29F9"/>
    <w:rsid w:val="000E3398"/>
    <w:rsid w:val="000E6CA9"/>
    <w:rsid w:val="000F25EC"/>
    <w:rsid w:val="000F2A62"/>
    <w:rsid w:val="000F3939"/>
    <w:rsid w:val="000F5723"/>
    <w:rsid w:val="000F5E0D"/>
    <w:rsid w:val="000F7064"/>
    <w:rsid w:val="000F740B"/>
    <w:rsid w:val="00104C40"/>
    <w:rsid w:val="001103BA"/>
    <w:rsid w:val="00112174"/>
    <w:rsid w:val="001127F4"/>
    <w:rsid w:val="00114C52"/>
    <w:rsid w:val="00116FCB"/>
    <w:rsid w:val="00117780"/>
    <w:rsid w:val="001203E1"/>
    <w:rsid w:val="001275CC"/>
    <w:rsid w:val="00137107"/>
    <w:rsid w:val="00140D58"/>
    <w:rsid w:val="001455D0"/>
    <w:rsid w:val="00146905"/>
    <w:rsid w:val="0015178A"/>
    <w:rsid w:val="001517E9"/>
    <w:rsid w:val="00154F7B"/>
    <w:rsid w:val="00157AB8"/>
    <w:rsid w:val="00162F71"/>
    <w:rsid w:val="0017098A"/>
    <w:rsid w:val="00172E71"/>
    <w:rsid w:val="0018084F"/>
    <w:rsid w:val="001918D2"/>
    <w:rsid w:val="001A2646"/>
    <w:rsid w:val="001B1061"/>
    <w:rsid w:val="001B440B"/>
    <w:rsid w:val="001C2CEC"/>
    <w:rsid w:val="001C7413"/>
    <w:rsid w:val="001D1F48"/>
    <w:rsid w:val="001D30FC"/>
    <w:rsid w:val="001D31C3"/>
    <w:rsid w:val="001D4452"/>
    <w:rsid w:val="001D4848"/>
    <w:rsid w:val="001D792D"/>
    <w:rsid w:val="001E05C4"/>
    <w:rsid w:val="001E1302"/>
    <w:rsid w:val="001E7661"/>
    <w:rsid w:val="001F3388"/>
    <w:rsid w:val="001F3CA6"/>
    <w:rsid w:val="00205EE1"/>
    <w:rsid w:val="00210134"/>
    <w:rsid w:val="00221B8B"/>
    <w:rsid w:val="00224645"/>
    <w:rsid w:val="00232A0D"/>
    <w:rsid w:val="00233EA0"/>
    <w:rsid w:val="00237956"/>
    <w:rsid w:val="00237CD3"/>
    <w:rsid w:val="00241B2C"/>
    <w:rsid w:val="0024522C"/>
    <w:rsid w:val="00246136"/>
    <w:rsid w:val="00247CC2"/>
    <w:rsid w:val="00250CCA"/>
    <w:rsid w:val="002524AA"/>
    <w:rsid w:val="00252C68"/>
    <w:rsid w:val="00254042"/>
    <w:rsid w:val="00254BF6"/>
    <w:rsid w:val="0025697C"/>
    <w:rsid w:val="00260B3D"/>
    <w:rsid w:val="0026256C"/>
    <w:rsid w:val="00265900"/>
    <w:rsid w:val="0027356D"/>
    <w:rsid w:val="00274BDB"/>
    <w:rsid w:val="0027778C"/>
    <w:rsid w:val="0028347D"/>
    <w:rsid w:val="002851BB"/>
    <w:rsid w:val="00285875"/>
    <w:rsid w:val="0028681A"/>
    <w:rsid w:val="002902C4"/>
    <w:rsid w:val="00291C23"/>
    <w:rsid w:val="00294C85"/>
    <w:rsid w:val="002A5690"/>
    <w:rsid w:val="002A67BB"/>
    <w:rsid w:val="002B16C8"/>
    <w:rsid w:val="002B20A4"/>
    <w:rsid w:val="002B3DFA"/>
    <w:rsid w:val="002B5F09"/>
    <w:rsid w:val="002C4C14"/>
    <w:rsid w:val="002D1F79"/>
    <w:rsid w:val="002D2741"/>
    <w:rsid w:val="002D738F"/>
    <w:rsid w:val="002E163D"/>
    <w:rsid w:val="002E5FB0"/>
    <w:rsid w:val="002F20ED"/>
    <w:rsid w:val="002F33E9"/>
    <w:rsid w:val="00302FDB"/>
    <w:rsid w:val="00303B4D"/>
    <w:rsid w:val="0030630B"/>
    <w:rsid w:val="0030630E"/>
    <w:rsid w:val="0031145E"/>
    <w:rsid w:val="0031148B"/>
    <w:rsid w:val="00312AA5"/>
    <w:rsid w:val="00314F2D"/>
    <w:rsid w:val="00317E33"/>
    <w:rsid w:val="00320078"/>
    <w:rsid w:val="00320E49"/>
    <w:rsid w:val="00322C2D"/>
    <w:rsid w:val="00326DF1"/>
    <w:rsid w:val="00331436"/>
    <w:rsid w:val="00332CB4"/>
    <w:rsid w:val="003339FC"/>
    <w:rsid w:val="00335A27"/>
    <w:rsid w:val="00340893"/>
    <w:rsid w:val="00340DE5"/>
    <w:rsid w:val="00343151"/>
    <w:rsid w:val="003454B2"/>
    <w:rsid w:val="00345816"/>
    <w:rsid w:val="0034775D"/>
    <w:rsid w:val="003520D4"/>
    <w:rsid w:val="003563A3"/>
    <w:rsid w:val="00360A61"/>
    <w:rsid w:val="0036306A"/>
    <w:rsid w:val="00364786"/>
    <w:rsid w:val="003701E8"/>
    <w:rsid w:val="00374973"/>
    <w:rsid w:val="003824FE"/>
    <w:rsid w:val="00387013"/>
    <w:rsid w:val="00390225"/>
    <w:rsid w:val="00396B74"/>
    <w:rsid w:val="003A58BD"/>
    <w:rsid w:val="003B5FE3"/>
    <w:rsid w:val="003C0459"/>
    <w:rsid w:val="003C0762"/>
    <w:rsid w:val="003C30FB"/>
    <w:rsid w:val="003C6539"/>
    <w:rsid w:val="003C74C3"/>
    <w:rsid w:val="003C7B6D"/>
    <w:rsid w:val="003D2A25"/>
    <w:rsid w:val="003D4083"/>
    <w:rsid w:val="003D68AB"/>
    <w:rsid w:val="003E17F2"/>
    <w:rsid w:val="003E68AB"/>
    <w:rsid w:val="003F5345"/>
    <w:rsid w:val="003F67C5"/>
    <w:rsid w:val="00410873"/>
    <w:rsid w:val="00412A5B"/>
    <w:rsid w:val="00426B02"/>
    <w:rsid w:val="00434929"/>
    <w:rsid w:val="004447A0"/>
    <w:rsid w:val="00451AEE"/>
    <w:rsid w:val="004551F4"/>
    <w:rsid w:val="00456C4C"/>
    <w:rsid w:val="00457A20"/>
    <w:rsid w:val="00457A38"/>
    <w:rsid w:val="00464107"/>
    <w:rsid w:val="00466EC6"/>
    <w:rsid w:val="00471D6B"/>
    <w:rsid w:val="004728C6"/>
    <w:rsid w:val="00473F70"/>
    <w:rsid w:val="004748E5"/>
    <w:rsid w:val="00480C3D"/>
    <w:rsid w:val="00487BC7"/>
    <w:rsid w:val="0049446E"/>
    <w:rsid w:val="00495F0D"/>
    <w:rsid w:val="004A1391"/>
    <w:rsid w:val="004A2AD6"/>
    <w:rsid w:val="004B07D2"/>
    <w:rsid w:val="004B0870"/>
    <w:rsid w:val="004B5B60"/>
    <w:rsid w:val="004B6D77"/>
    <w:rsid w:val="004C2ABB"/>
    <w:rsid w:val="004C3273"/>
    <w:rsid w:val="004C481E"/>
    <w:rsid w:val="004C4A3D"/>
    <w:rsid w:val="004C7C6A"/>
    <w:rsid w:val="004D265E"/>
    <w:rsid w:val="004D7224"/>
    <w:rsid w:val="004D76ED"/>
    <w:rsid w:val="004E71AD"/>
    <w:rsid w:val="004F0BBE"/>
    <w:rsid w:val="004F3701"/>
    <w:rsid w:val="004F495C"/>
    <w:rsid w:val="004F58FA"/>
    <w:rsid w:val="004F5F45"/>
    <w:rsid w:val="00501312"/>
    <w:rsid w:val="00514536"/>
    <w:rsid w:val="00515DC3"/>
    <w:rsid w:val="00520529"/>
    <w:rsid w:val="00521A91"/>
    <w:rsid w:val="00522445"/>
    <w:rsid w:val="005349B6"/>
    <w:rsid w:val="005352EE"/>
    <w:rsid w:val="00541B41"/>
    <w:rsid w:val="005468A8"/>
    <w:rsid w:val="005505CE"/>
    <w:rsid w:val="005541A2"/>
    <w:rsid w:val="005555B4"/>
    <w:rsid w:val="005605EC"/>
    <w:rsid w:val="005608C8"/>
    <w:rsid w:val="00562F11"/>
    <w:rsid w:val="005646B0"/>
    <w:rsid w:val="00567B91"/>
    <w:rsid w:val="005722EC"/>
    <w:rsid w:val="0057332D"/>
    <w:rsid w:val="0057433B"/>
    <w:rsid w:val="00575EBE"/>
    <w:rsid w:val="00582F8E"/>
    <w:rsid w:val="00584BE6"/>
    <w:rsid w:val="00585263"/>
    <w:rsid w:val="0058737A"/>
    <w:rsid w:val="0058768E"/>
    <w:rsid w:val="00590EB2"/>
    <w:rsid w:val="0059359E"/>
    <w:rsid w:val="005A0A4E"/>
    <w:rsid w:val="005A3031"/>
    <w:rsid w:val="005A5720"/>
    <w:rsid w:val="005A6423"/>
    <w:rsid w:val="005B04E5"/>
    <w:rsid w:val="005B4818"/>
    <w:rsid w:val="005C1EC0"/>
    <w:rsid w:val="005C36C4"/>
    <w:rsid w:val="005C6126"/>
    <w:rsid w:val="005D15C5"/>
    <w:rsid w:val="005D5A39"/>
    <w:rsid w:val="005E37C7"/>
    <w:rsid w:val="005E6DE6"/>
    <w:rsid w:val="005E7FD6"/>
    <w:rsid w:val="005F03BB"/>
    <w:rsid w:val="005F5029"/>
    <w:rsid w:val="005F6DBF"/>
    <w:rsid w:val="006052D3"/>
    <w:rsid w:val="00610863"/>
    <w:rsid w:val="006110BF"/>
    <w:rsid w:val="006169EF"/>
    <w:rsid w:val="006212FC"/>
    <w:rsid w:val="00623589"/>
    <w:rsid w:val="006235F2"/>
    <w:rsid w:val="0062381B"/>
    <w:rsid w:val="006275B5"/>
    <w:rsid w:val="006335DE"/>
    <w:rsid w:val="006368C2"/>
    <w:rsid w:val="00637BAD"/>
    <w:rsid w:val="0064321F"/>
    <w:rsid w:val="00643389"/>
    <w:rsid w:val="00643CDA"/>
    <w:rsid w:val="00644A6F"/>
    <w:rsid w:val="006459B5"/>
    <w:rsid w:val="0065008C"/>
    <w:rsid w:val="00651BC7"/>
    <w:rsid w:val="00653896"/>
    <w:rsid w:val="006538AC"/>
    <w:rsid w:val="00655075"/>
    <w:rsid w:val="006600AF"/>
    <w:rsid w:val="0066072B"/>
    <w:rsid w:val="006628AC"/>
    <w:rsid w:val="006633FE"/>
    <w:rsid w:val="00664C9E"/>
    <w:rsid w:val="0066549B"/>
    <w:rsid w:val="00672132"/>
    <w:rsid w:val="00672278"/>
    <w:rsid w:val="006722A0"/>
    <w:rsid w:val="006745AF"/>
    <w:rsid w:val="006914B8"/>
    <w:rsid w:val="006A292B"/>
    <w:rsid w:val="006A33ED"/>
    <w:rsid w:val="006A5173"/>
    <w:rsid w:val="006C0983"/>
    <w:rsid w:val="006C46C2"/>
    <w:rsid w:val="006C7BD7"/>
    <w:rsid w:val="006D6274"/>
    <w:rsid w:val="006E0368"/>
    <w:rsid w:val="006E08C6"/>
    <w:rsid w:val="006E1148"/>
    <w:rsid w:val="006E1498"/>
    <w:rsid w:val="006E1A16"/>
    <w:rsid w:val="006E24AD"/>
    <w:rsid w:val="006E66E7"/>
    <w:rsid w:val="006F6084"/>
    <w:rsid w:val="00701ED0"/>
    <w:rsid w:val="007026D5"/>
    <w:rsid w:val="00703D1F"/>
    <w:rsid w:val="00704929"/>
    <w:rsid w:val="0070634E"/>
    <w:rsid w:val="0071175C"/>
    <w:rsid w:val="00713376"/>
    <w:rsid w:val="00713A2E"/>
    <w:rsid w:val="0071691E"/>
    <w:rsid w:val="0072254C"/>
    <w:rsid w:val="007239CC"/>
    <w:rsid w:val="00724054"/>
    <w:rsid w:val="0072416A"/>
    <w:rsid w:val="0072670E"/>
    <w:rsid w:val="0073099E"/>
    <w:rsid w:val="00731A60"/>
    <w:rsid w:val="00746495"/>
    <w:rsid w:val="0075105C"/>
    <w:rsid w:val="007547D4"/>
    <w:rsid w:val="0075486A"/>
    <w:rsid w:val="00760460"/>
    <w:rsid w:val="007642A6"/>
    <w:rsid w:val="0076635A"/>
    <w:rsid w:val="00775021"/>
    <w:rsid w:val="00777591"/>
    <w:rsid w:val="0077793B"/>
    <w:rsid w:val="00785681"/>
    <w:rsid w:val="00794FC0"/>
    <w:rsid w:val="007971FE"/>
    <w:rsid w:val="007A0845"/>
    <w:rsid w:val="007A2922"/>
    <w:rsid w:val="007A6FB5"/>
    <w:rsid w:val="007A7012"/>
    <w:rsid w:val="007A74C9"/>
    <w:rsid w:val="007B293A"/>
    <w:rsid w:val="007B453E"/>
    <w:rsid w:val="007C4078"/>
    <w:rsid w:val="007D3564"/>
    <w:rsid w:val="007D795B"/>
    <w:rsid w:val="007F0B4D"/>
    <w:rsid w:val="007F0C8D"/>
    <w:rsid w:val="00801222"/>
    <w:rsid w:val="00801D80"/>
    <w:rsid w:val="00806725"/>
    <w:rsid w:val="00806FAF"/>
    <w:rsid w:val="00811EE2"/>
    <w:rsid w:val="0081748C"/>
    <w:rsid w:val="008276ED"/>
    <w:rsid w:val="00834BA8"/>
    <w:rsid w:val="00841494"/>
    <w:rsid w:val="008459A9"/>
    <w:rsid w:val="00847A62"/>
    <w:rsid w:val="00852AF1"/>
    <w:rsid w:val="00853A6F"/>
    <w:rsid w:val="00856184"/>
    <w:rsid w:val="00856A6D"/>
    <w:rsid w:val="0085709C"/>
    <w:rsid w:val="00860718"/>
    <w:rsid w:val="00867BCE"/>
    <w:rsid w:val="008705B9"/>
    <w:rsid w:val="00876116"/>
    <w:rsid w:val="00877FCB"/>
    <w:rsid w:val="00884402"/>
    <w:rsid w:val="008851C9"/>
    <w:rsid w:val="00887D0E"/>
    <w:rsid w:val="00890971"/>
    <w:rsid w:val="00890A1A"/>
    <w:rsid w:val="00891B5B"/>
    <w:rsid w:val="00895AA1"/>
    <w:rsid w:val="008A00D5"/>
    <w:rsid w:val="008A08FE"/>
    <w:rsid w:val="008A37A0"/>
    <w:rsid w:val="008A4166"/>
    <w:rsid w:val="008C2C1F"/>
    <w:rsid w:val="008C30CC"/>
    <w:rsid w:val="008C55D4"/>
    <w:rsid w:val="008C6D27"/>
    <w:rsid w:val="008C702D"/>
    <w:rsid w:val="008D60F2"/>
    <w:rsid w:val="008D6512"/>
    <w:rsid w:val="008D7748"/>
    <w:rsid w:val="008F0FC9"/>
    <w:rsid w:val="008F7459"/>
    <w:rsid w:val="00903F72"/>
    <w:rsid w:val="009059A5"/>
    <w:rsid w:val="009070B2"/>
    <w:rsid w:val="009154AA"/>
    <w:rsid w:val="00916FAC"/>
    <w:rsid w:val="009200BE"/>
    <w:rsid w:val="009213ED"/>
    <w:rsid w:val="009217E4"/>
    <w:rsid w:val="00933FE6"/>
    <w:rsid w:val="00945B1B"/>
    <w:rsid w:val="009470AB"/>
    <w:rsid w:val="00950557"/>
    <w:rsid w:val="0095111D"/>
    <w:rsid w:val="0095156E"/>
    <w:rsid w:val="0095281A"/>
    <w:rsid w:val="00953340"/>
    <w:rsid w:val="0095353E"/>
    <w:rsid w:val="0095359C"/>
    <w:rsid w:val="00956F1B"/>
    <w:rsid w:val="00963789"/>
    <w:rsid w:val="00967CE4"/>
    <w:rsid w:val="00973362"/>
    <w:rsid w:val="00983074"/>
    <w:rsid w:val="0098452C"/>
    <w:rsid w:val="009862B0"/>
    <w:rsid w:val="00990868"/>
    <w:rsid w:val="0099197A"/>
    <w:rsid w:val="009926DA"/>
    <w:rsid w:val="00993074"/>
    <w:rsid w:val="009967FC"/>
    <w:rsid w:val="009A2FB0"/>
    <w:rsid w:val="009A46E6"/>
    <w:rsid w:val="009B21AD"/>
    <w:rsid w:val="009B4513"/>
    <w:rsid w:val="009C1C37"/>
    <w:rsid w:val="009C5463"/>
    <w:rsid w:val="009C6137"/>
    <w:rsid w:val="009D5509"/>
    <w:rsid w:val="009D7B75"/>
    <w:rsid w:val="009E5B16"/>
    <w:rsid w:val="009E5C80"/>
    <w:rsid w:val="009E5F29"/>
    <w:rsid w:val="009F4D18"/>
    <w:rsid w:val="00A02B39"/>
    <w:rsid w:val="00A1076A"/>
    <w:rsid w:val="00A21C76"/>
    <w:rsid w:val="00A4369D"/>
    <w:rsid w:val="00A43DE6"/>
    <w:rsid w:val="00A51100"/>
    <w:rsid w:val="00A5242F"/>
    <w:rsid w:val="00A53571"/>
    <w:rsid w:val="00A535A8"/>
    <w:rsid w:val="00A569E2"/>
    <w:rsid w:val="00A606E0"/>
    <w:rsid w:val="00A6592F"/>
    <w:rsid w:val="00A77707"/>
    <w:rsid w:val="00A80605"/>
    <w:rsid w:val="00A810C4"/>
    <w:rsid w:val="00A82E7B"/>
    <w:rsid w:val="00A86204"/>
    <w:rsid w:val="00A91196"/>
    <w:rsid w:val="00A95E71"/>
    <w:rsid w:val="00AA13CF"/>
    <w:rsid w:val="00AA7407"/>
    <w:rsid w:val="00AB24A0"/>
    <w:rsid w:val="00AC1D9F"/>
    <w:rsid w:val="00AC2CAD"/>
    <w:rsid w:val="00AD4A88"/>
    <w:rsid w:val="00AD640A"/>
    <w:rsid w:val="00AD7C4D"/>
    <w:rsid w:val="00AE3059"/>
    <w:rsid w:val="00AE564E"/>
    <w:rsid w:val="00AE695D"/>
    <w:rsid w:val="00AE721A"/>
    <w:rsid w:val="00AF5D70"/>
    <w:rsid w:val="00AF696E"/>
    <w:rsid w:val="00B01B15"/>
    <w:rsid w:val="00B02067"/>
    <w:rsid w:val="00B02407"/>
    <w:rsid w:val="00B06508"/>
    <w:rsid w:val="00B066CC"/>
    <w:rsid w:val="00B136EF"/>
    <w:rsid w:val="00B247D4"/>
    <w:rsid w:val="00B25CC1"/>
    <w:rsid w:val="00B26CCB"/>
    <w:rsid w:val="00B328C0"/>
    <w:rsid w:val="00B32A3E"/>
    <w:rsid w:val="00B34E43"/>
    <w:rsid w:val="00B34F54"/>
    <w:rsid w:val="00B40214"/>
    <w:rsid w:val="00B42202"/>
    <w:rsid w:val="00B50CB9"/>
    <w:rsid w:val="00B53528"/>
    <w:rsid w:val="00B6001E"/>
    <w:rsid w:val="00B63E1D"/>
    <w:rsid w:val="00B66D92"/>
    <w:rsid w:val="00B705D8"/>
    <w:rsid w:val="00B72FA5"/>
    <w:rsid w:val="00B73F55"/>
    <w:rsid w:val="00B7722A"/>
    <w:rsid w:val="00B843C4"/>
    <w:rsid w:val="00B84F1A"/>
    <w:rsid w:val="00B85CD6"/>
    <w:rsid w:val="00B87566"/>
    <w:rsid w:val="00B91045"/>
    <w:rsid w:val="00B91183"/>
    <w:rsid w:val="00B92B74"/>
    <w:rsid w:val="00B9449E"/>
    <w:rsid w:val="00B94B01"/>
    <w:rsid w:val="00B97E5A"/>
    <w:rsid w:val="00BA12CF"/>
    <w:rsid w:val="00BA3C8B"/>
    <w:rsid w:val="00BA74A2"/>
    <w:rsid w:val="00BA7DCF"/>
    <w:rsid w:val="00BB6CF3"/>
    <w:rsid w:val="00BB6E61"/>
    <w:rsid w:val="00BC0492"/>
    <w:rsid w:val="00BC340F"/>
    <w:rsid w:val="00BC53BC"/>
    <w:rsid w:val="00BE284D"/>
    <w:rsid w:val="00BE2E2F"/>
    <w:rsid w:val="00BE7C9E"/>
    <w:rsid w:val="00BF1ADA"/>
    <w:rsid w:val="00BF32E1"/>
    <w:rsid w:val="00BF7C7F"/>
    <w:rsid w:val="00C00CE8"/>
    <w:rsid w:val="00C0293E"/>
    <w:rsid w:val="00C11F77"/>
    <w:rsid w:val="00C121CD"/>
    <w:rsid w:val="00C133FB"/>
    <w:rsid w:val="00C178DB"/>
    <w:rsid w:val="00C21199"/>
    <w:rsid w:val="00C23763"/>
    <w:rsid w:val="00C31615"/>
    <w:rsid w:val="00C32A0B"/>
    <w:rsid w:val="00C338AD"/>
    <w:rsid w:val="00C36319"/>
    <w:rsid w:val="00C37C87"/>
    <w:rsid w:val="00C44581"/>
    <w:rsid w:val="00C47652"/>
    <w:rsid w:val="00C47D4E"/>
    <w:rsid w:val="00C50226"/>
    <w:rsid w:val="00C50AFA"/>
    <w:rsid w:val="00C64B02"/>
    <w:rsid w:val="00C6554D"/>
    <w:rsid w:val="00C8381F"/>
    <w:rsid w:val="00C94329"/>
    <w:rsid w:val="00C975BF"/>
    <w:rsid w:val="00CA6416"/>
    <w:rsid w:val="00CA6C46"/>
    <w:rsid w:val="00CA78C5"/>
    <w:rsid w:val="00CC08E5"/>
    <w:rsid w:val="00CC34EE"/>
    <w:rsid w:val="00CC4B75"/>
    <w:rsid w:val="00CD54E3"/>
    <w:rsid w:val="00CD5D5B"/>
    <w:rsid w:val="00CE3AB2"/>
    <w:rsid w:val="00CF486F"/>
    <w:rsid w:val="00CF5B4D"/>
    <w:rsid w:val="00CF7BEE"/>
    <w:rsid w:val="00D016F0"/>
    <w:rsid w:val="00D01A84"/>
    <w:rsid w:val="00D0345E"/>
    <w:rsid w:val="00D07C02"/>
    <w:rsid w:val="00D1508B"/>
    <w:rsid w:val="00D2173D"/>
    <w:rsid w:val="00D21D9D"/>
    <w:rsid w:val="00D24857"/>
    <w:rsid w:val="00D25A6E"/>
    <w:rsid w:val="00D3677B"/>
    <w:rsid w:val="00D4213D"/>
    <w:rsid w:val="00D45E21"/>
    <w:rsid w:val="00D474D9"/>
    <w:rsid w:val="00D5727B"/>
    <w:rsid w:val="00D57B6E"/>
    <w:rsid w:val="00D60E86"/>
    <w:rsid w:val="00D70A06"/>
    <w:rsid w:val="00D76CFC"/>
    <w:rsid w:val="00D77112"/>
    <w:rsid w:val="00D919C0"/>
    <w:rsid w:val="00DA0FFC"/>
    <w:rsid w:val="00DA1196"/>
    <w:rsid w:val="00DB04E3"/>
    <w:rsid w:val="00DB1939"/>
    <w:rsid w:val="00DB46A4"/>
    <w:rsid w:val="00DB7043"/>
    <w:rsid w:val="00DC0CDE"/>
    <w:rsid w:val="00DC2D3D"/>
    <w:rsid w:val="00DD2895"/>
    <w:rsid w:val="00DD6FCB"/>
    <w:rsid w:val="00DD7574"/>
    <w:rsid w:val="00DE670B"/>
    <w:rsid w:val="00DF0AA6"/>
    <w:rsid w:val="00DF2D11"/>
    <w:rsid w:val="00E03B26"/>
    <w:rsid w:val="00E04DD6"/>
    <w:rsid w:val="00E12565"/>
    <w:rsid w:val="00E167CD"/>
    <w:rsid w:val="00E24FCC"/>
    <w:rsid w:val="00E250AB"/>
    <w:rsid w:val="00E34D41"/>
    <w:rsid w:val="00E354E3"/>
    <w:rsid w:val="00E35C80"/>
    <w:rsid w:val="00E445C2"/>
    <w:rsid w:val="00E459C2"/>
    <w:rsid w:val="00E51C32"/>
    <w:rsid w:val="00E5215D"/>
    <w:rsid w:val="00E526ED"/>
    <w:rsid w:val="00E55F4E"/>
    <w:rsid w:val="00E60B7A"/>
    <w:rsid w:val="00E6223A"/>
    <w:rsid w:val="00E6677B"/>
    <w:rsid w:val="00E73F33"/>
    <w:rsid w:val="00E7474A"/>
    <w:rsid w:val="00E7644D"/>
    <w:rsid w:val="00E90C6C"/>
    <w:rsid w:val="00E979A8"/>
    <w:rsid w:val="00EA5863"/>
    <w:rsid w:val="00EA6A09"/>
    <w:rsid w:val="00EB3F41"/>
    <w:rsid w:val="00EB6506"/>
    <w:rsid w:val="00EC6BD2"/>
    <w:rsid w:val="00EC718B"/>
    <w:rsid w:val="00ED0D8C"/>
    <w:rsid w:val="00ED47F6"/>
    <w:rsid w:val="00EE3980"/>
    <w:rsid w:val="00EF2BFB"/>
    <w:rsid w:val="00EF5216"/>
    <w:rsid w:val="00F01F04"/>
    <w:rsid w:val="00F03D38"/>
    <w:rsid w:val="00F04322"/>
    <w:rsid w:val="00F11FE7"/>
    <w:rsid w:val="00F13E7C"/>
    <w:rsid w:val="00F15E6E"/>
    <w:rsid w:val="00F2323C"/>
    <w:rsid w:val="00F25C46"/>
    <w:rsid w:val="00F32ECA"/>
    <w:rsid w:val="00F34060"/>
    <w:rsid w:val="00F3489C"/>
    <w:rsid w:val="00F37157"/>
    <w:rsid w:val="00F3739A"/>
    <w:rsid w:val="00F3769A"/>
    <w:rsid w:val="00F405B4"/>
    <w:rsid w:val="00F40DD7"/>
    <w:rsid w:val="00F45E79"/>
    <w:rsid w:val="00F51DF2"/>
    <w:rsid w:val="00F55685"/>
    <w:rsid w:val="00F55D78"/>
    <w:rsid w:val="00F66C2A"/>
    <w:rsid w:val="00F75AE1"/>
    <w:rsid w:val="00F77AD8"/>
    <w:rsid w:val="00F81A6E"/>
    <w:rsid w:val="00F84C01"/>
    <w:rsid w:val="00F870C1"/>
    <w:rsid w:val="00F91BB1"/>
    <w:rsid w:val="00F92BB3"/>
    <w:rsid w:val="00F963EA"/>
    <w:rsid w:val="00F96A0F"/>
    <w:rsid w:val="00F97520"/>
    <w:rsid w:val="00F97BE6"/>
    <w:rsid w:val="00FA6C8E"/>
    <w:rsid w:val="00FB2807"/>
    <w:rsid w:val="00FC03A6"/>
    <w:rsid w:val="00FC2705"/>
    <w:rsid w:val="00FC4773"/>
    <w:rsid w:val="00FD1818"/>
    <w:rsid w:val="00FD789E"/>
    <w:rsid w:val="00FE0188"/>
    <w:rsid w:val="00FF0FE5"/>
    <w:rsid w:val="00FF1F91"/>
    <w:rsid w:val="00FF4902"/>
    <w:rsid w:val="00FF58AF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E"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3D49-AB3F-4897-A4F5-91BCDC2F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457</cp:revision>
  <dcterms:created xsi:type="dcterms:W3CDTF">2017-09-20T01:15:00Z</dcterms:created>
  <dcterms:modified xsi:type="dcterms:W3CDTF">2022-12-19T07:30:00Z</dcterms:modified>
</cp:coreProperties>
</file>